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F90" w:rsidRPr="007F2F90" w:rsidRDefault="007F2F90" w:rsidP="007F2F90">
      <w:pPr>
        <w:jc w:val="center"/>
        <w:rPr>
          <w:b/>
        </w:rPr>
      </w:pPr>
      <w:bookmarkStart w:id="0" w:name="_GoBack"/>
      <w:bookmarkEnd w:id="0"/>
      <w:r w:rsidRPr="007F2F90">
        <w:rPr>
          <w:b/>
        </w:rPr>
        <w:t>TEBLİĞ-TEBELLÜĞ BELGESİ</w:t>
      </w:r>
    </w:p>
    <w:p w:rsidR="007F2F90" w:rsidRDefault="007F2F90"/>
    <w:tbl>
      <w:tblPr>
        <w:tblW w:w="0" w:type="auto"/>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8"/>
      </w:tblGrid>
      <w:tr w:rsidR="001A4BEF" w:rsidRPr="007F2F90" w:rsidTr="007F2F90">
        <w:trPr>
          <w:jc w:val="center"/>
        </w:trPr>
        <w:tc>
          <w:tcPr>
            <w:tcW w:w="9018" w:type="dxa"/>
            <w:tcBorders>
              <w:bottom w:val="single" w:sz="4" w:space="0" w:color="auto"/>
            </w:tcBorders>
            <w:shd w:val="clear" w:color="auto" w:fill="auto"/>
          </w:tcPr>
          <w:p w:rsidR="001A4BEF" w:rsidRPr="007F2F90" w:rsidRDefault="001A4BEF" w:rsidP="00C75BF9">
            <w:pPr>
              <w:spacing w:before="40" w:after="40"/>
              <w:jc w:val="both"/>
              <w:rPr>
                <w:i/>
              </w:rPr>
            </w:pPr>
            <w:r w:rsidRPr="007F2F90">
              <w:rPr>
                <w:i/>
              </w:rPr>
              <w:t xml:space="preserve">6111 Sayılı “Bazı Alacakların Yeniden Yapılandırılması İle Sosyal Sigortalar Ve Genel Sağlık Sigortası Kanunu ve Diğer Bazı Kanun ve Kanun Hükmünde Kararnamelerde Değişiklik Yapılması Hakkında Kanun” </w:t>
            </w:r>
            <w:proofErr w:type="gramStart"/>
            <w:r w:rsidRPr="007F2F90">
              <w:rPr>
                <w:i/>
              </w:rPr>
              <w:t>25/02/2011</w:t>
            </w:r>
            <w:proofErr w:type="gramEnd"/>
            <w:r w:rsidRPr="007F2F90">
              <w:rPr>
                <w:i/>
              </w:rPr>
              <w:t xml:space="preserve"> tarih ve 27857 (Mükerrer) sayılı Resmi Gazetede yayımlanarak yürürlüğe girmiştir.</w:t>
            </w:r>
          </w:p>
        </w:tc>
      </w:tr>
      <w:tr w:rsidR="001A4BEF" w:rsidRPr="007F2F90" w:rsidTr="007F2F90">
        <w:trPr>
          <w:jc w:val="center"/>
        </w:trPr>
        <w:tc>
          <w:tcPr>
            <w:tcW w:w="9018" w:type="dxa"/>
            <w:tcBorders>
              <w:bottom w:val="nil"/>
            </w:tcBorders>
            <w:shd w:val="clear" w:color="auto" w:fill="auto"/>
          </w:tcPr>
          <w:p w:rsidR="001A4BEF" w:rsidRPr="007F2F90" w:rsidRDefault="001A4BEF" w:rsidP="00C75BF9">
            <w:pPr>
              <w:spacing w:before="40" w:after="40"/>
              <w:jc w:val="both"/>
              <w:rPr>
                <w:i/>
              </w:rPr>
            </w:pPr>
            <w:r w:rsidRPr="007F2F90">
              <w:rPr>
                <w:b/>
                <w:bCs/>
                <w:i/>
              </w:rPr>
              <w:t>MADDE 126-</w:t>
            </w:r>
            <w:r w:rsidRPr="007F2F90">
              <w:rPr>
                <w:i/>
              </w:rPr>
              <w:t xml:space="preserve"> </w:t>
            </w:r>
            <w:proofErr w:type="gramStart"/>
            <w:r w:rsidRPr="007F2F90">
              <w:rPr>
                <w:i/>
              </w:rPr>
              <w:t>16/12/1960</w:t>
            </w:r>
            <w:proofErr w:type="gramEnd"/>
            <w:r w:rsidRPr="007F2F90">
              <w:rPr>
                <w:i/>
              </w:rPr>
              <w:t xml:space="preserve"> tarihli ve 167 sayılı Yer altı Suları Hakkında Kanunun 10 uncu</w:t>
            </w:r>
          </w:p>
        </w:tc>
      </w:tr>
      <w:tr w:rsidR="001A4BEF" w:rsidRPr="007F2F90" w:rsidTr="007F2F90">
        <w:trPr>
          <w:jc w:val="center"/>
        </w:trPr>
        <w:tc>
          <w:tcPr>
            <w:tcW w:w="9018" w:type="dxa"/>
            <w:tcBorders>
              <w:top w:val="nil"/>
            </w:tcBorders>
            <w:shd w:val="clear" w:color="auto" w:fill="auto"/>
          </w:tcPr>
          <w:p w:rsidR="001A4BEF" w:rsidRPr="007F2F90" w:rsidRDefault="001A4BEF" w:rsidP="00C75BF9">
            <w:pPr>
              <w:spacing w:before="40" w:after="40"/>
              <w:jc w:val="both"/>
              <w:rPr>
                <w:i/>
              </w:rPr>
            </w:pPr>
            <w:proofErr w:type="gramStart"/>
            <w:r w:rsidRPr="007F2F90">
              <w:rPr>
                <w:i/>
              </w:rPr>
              <w:t>maddesine</w:t>
            </w:r>
            <w:proofErr w:type="gramEnd"/>
            <w:r w:rsidRPr="007F2F90">
              <w:rPr>
                <w:i/>
              </w:rPr>
              <w:t xml:space="preserve"> aşağıdaki fıkra eklenmiştir.</w:t>
            </w:r>
          </w:p>
        </w:tc>
      </w:tr>
      <w:tr w:rsidR="001A4BEF" w:rsidRPr="007F2F90" w:rsidTr="007F2F90">
        <w:trPr>
          <w:jc w:val="center"/>
        </w:trPr>
        <w:tc>
          <w:tcPr>
            <w:tcW w:w="9018" w:type="dxa"/>
            <w:shd w:val="clear" w:color="auto" w:fill="auto"/>
          </w:tcPr>
          <w:p w:rsidR="001A4BEF" w:rsidRPr="007F2F90" w:rsidRDefault="001A4BEF" w:rsidP="00C75BF9">
            <w:pPr>
              <w:spacing w:before="40" w:after="40"/>
              <w:jc w:val="both"/>
            </w:pPr>
            <w:r w:rsidRPr="007F2F90">
              <w:t>Kuyu, galeri, tünel ve benzerlerine çekilecek yeraltı suyu miktarının tespitini sağlayacak ölçüm sistemleri kurulmadan, kullanma belgesi verilemez. Bu ölçüm sisteminin özellikleri yönetmelikle belirlenir.</w:t>
            </w:r>
          </w:p>
        </w:tc>
      </w:tr>
      <w:tr w:rsidR="001A4BEF" w:rsidRPr="007F2F90" w:rsidTr="007F2F90">
        <w:trPr>
          <w:jc w:val="center"/>
        </w:trPr>
        <w:tc>
          <w:tcPr>
            <w:tcW w:w="9018" w:type="dxa"/>
            <w:shd w:val="clear" w:color="auto" w:fill="auto"/>
          </w:tcPr>
          <w:p w:rsidR="001A4BEF" w:rsidRPr="007F2F90" w:rsidRDefault="001A4BEF" w:rsidP="00C75BF9">
            <w:pPr>
              <w:spacing w:before="40" w:after="40"/>
              <w:jc w:val="both"/>
              <w:rPr>
                <w:i/>
              </w:rPr>
            </w:pPr>
            <w:r w:rsidRPr="00C21515">
              <w:rPr>
                <w:b/>
                <w:bCs/>
                <w:i/>
              </w:rPr>
              <w:t>MADDE 127-</w:t>
            </w:r>
            <w:r w:rsidRPr="007F2F90">
              <w:rPr>
                <w:i/>
              </w:rPr>
              <w:t xml:space="preserve"> 167 sayılı Kanuna aşağıdaki geçici maddeler eklenmiştir.</w:t>
            </w:r>
          </w:p>
        </w:tc>
      </w:tr>
      <w:tr w:rsidR="001A4BEF" w:rsidRPr="007F2F90" w:rsidTr="007F2F90">
        <w:trPr>
          <w:jc w:val="center"/>
        </w:trPr>
        <w:tc>
          <w:tcPr>
            <w:tcW w:w="9018" w:type="dxa"/>
            <w:shd w:val="clear" w:color="auto" w:fill="auto"/>
          </w:tcPr>
          <w:p w:rsidR="001A4BEF" w:rsidRPr="007F2F90" w:rsidRDefault="001A4BEF" w:rsidP="00C75BF9">
            <w:pPr>
              <w:spacing w:before="40" w:after="40"/>
              <w:jc w:val="both"/>
            </w:pPr>
            <w:r w:rsidRPr="007F2F90">
              <w:rPr>
                <w:b/>
                <w:i/>
              </w:rPr>
              <w:t>GEÇİCİ MADDE 2-</w:t>
            </w:r>
            <w:r w:rsidRPr="007F2F90">
              <w:rPr>
                <w:i/>
              </w:rPr>
              <w:t xml:space="preserve"> </w:t>
            </w:r>
            <w:r w:rsidRPr="007F2F90">
              <w:t>10 uncu maddenin ikinci fıkrasında öngörülen yönetmelik, üç ay içinde hazırlanarak Devlet Su İşleri Genel Müdürlüğünün bağlı olduğu Bakanlık tarafından yürürlüğe konulur.</w:t>
            </w:r>
          </w:p>
        </w:tc>
      </w:tr>
      <w:tr w:rsidR="001A4BEF" w:rsidRPr="007F2F90" w:rsidTr="007F2F90">
        <w:trPr>
          <w:jc w:val="center"/>
        </w:trPr>
        <w:tc>
          <w:tcPr>
            <w:tcW w:w="9018" w:type="dxa"/>
            <w:shd w:val="clear" w:color="auto" w:fill="auto"/>
          </w:tcPr>
          <w:p w:rsidR="001A4BEF" w:rsidRPr="007F2F90" w:rsidRDefault="001A4BEF" w:rsidP="00C75BF9">
            <w:pPr>
              <w:spacing w:before="40" w:after="40"/>
              <w:jc w:val="both"/>
            </w:pPr>
            <w:r w:rsidRPr="007F2F90">
              <w:rPr>
                <w:b/>
                <w:i/>
              </w:rPr>
              <w:t>GEÇİCİ MADDE 3-</w:t>
            </w:r>
            <w:r w:rsidRPr="007F2F90">
              <w:t xml:space="preserve"> Bu maddenin yayımı tarihinden önce yeraltı suyu temini maksadıyla kuyu, galeri, tünel ve benzerleri için kullanma belgesi almış olanlar, iki yıl içerisinde 10 uncu maddenin ikinci fıkrasında öngörülen ölçüm sistemini kurarlar. Bu süre çerisinde ölçüm sistemini kurmayanların kullanma belgeleri Devlet Su İşleri Genel Müdürlüğü tarafından iptal edilir ve belgeye konu yer kapatma masrafları sahibinden alınarak kapatılır.”</w:t>
            </w:r>
          </w:p>
        </w:tc>
      </w:tr>
    </w:tbl>
    <w:p w:rsidR="001A4BEF" w:rsidRDefault="001A4BEF"/>
    <w:p w:rsidR="007F2F90" w:rsidRDefault="007F2F90" w:rsidP="00C21515">
      <w:pPr>
        <w:pBdr>
          <w:top w:val="single" w:sz="4" w:space="1" w:color="auto"/>
          <w:left w:val="single" w:sz="4" w:space="0" w:color="auto"/>
          <w:bottom w:val="single" w:sz="4" w:space="1" w:color="auto"/>
          <w:right w:val="single" w:sz="4" w:space="4" w:color="auto"/>
          <w:between w:val="single" w:sz="4" w:space="1" w:color="auto"/>
          <w:bar w:val="single" w:sz="4" w:color="auto"/>
        </w:pBdr>
      </w:pPr>
      <w:r>
        <w:t>01.03.2013 tarih ve 28754 sayılı Resmi Gazetede yayımlanan 6427 sayılı Kanunda:</w:t>
      </w:r>
    </w:p>
    <w:p w:rsidR="007F2F90" w:rsidRPr="00EA3B2D" w:rsidRDefault="007F2F90" w:rsidP="00C21515">
      <w:pPr>
        <w:pBdr>
          <w:top w:val="single" w:sz="4" w:space="1" w:color="auto"/>
          <w:left w:val="single" w:sz="4" w:space="0" w:color="auto"/>
          <w:bottom w:val="single" w:sz="4" w:space="1" w:color="auto"/>
          <w:right w:val="single" w:sz="4" w:space="4" w:color="auto"/>
        </w:pBdr>
        <w:spacing w:line="240" w:lineRule="atLeast"/>
        <w:jc w:val="both"/>
      </w:pPr>
      <w:r w:rsidRPr="00EA3B2D">
        <w:rPr>
          <w:b/>
          <w:bCs/>
          <w:i/>
        </w:rPr>
        <w:t>MADDE 2 –</w:t>
      </w:r>
      <w:r w:rsidRPr="00EA3B2D">
        <w:rPr>
          <w:b/>
          <w:bCs/>
        </w:rPr>
        <w:t> </w:t>
      </w:r>
      <w:r w:rsidRPr="00EA3B2D">
        <w:t>167 sayılı Kanunun geçici 3 üncü maddesi aşağıdaki şekilde değiştirilmiştir.</w:t>
      </w:r>
    </w:p>
    <w:p w:rsidR="007F2F90" w:rsidRPr="00EA3B2D" w:rsidRDefault="007F2F90" w:rsidP="00C21515">
      <w:pPr>
        <w:pBdr>
          <w:top w:val="single" w:sz="4" w:space="1" w:color="auto"/>
          <w:left w:val="single" w:sz="4" w:space="0" w:color="auto"/>
          <w:bottom w:val="single" w:sz="4" w:space="1" w:color="auto"/>
          <w:right w:val="single" w:sz="4" w:space="4" w:color="auto"/>
        </w:pBdr>
        <w:spacing w:line="240" w:lineRule="atLeast"/>
        <w:jc w:val="both"/>
      </w:pPr>
      <w:r w:rsidRPr="00EA3B2D">
        <w:rPr>
          <w:b/>
          <w:i/>
        </w:rPr>
        <w:t>GEÇİCİ MADDE 3</w:t>
      </w:r>
      <w:r w:rsidR="00C21515">
        <w:rPr>
          <w:b/>
          <w:i/>
        </w:rPr>
        <w:t>-</w:t>
      </w:r>
      <w:r w:rsidRPr="00EA3B2D">
        <w:t xml:space="preserve"> Bu maddeyi değiştiren Kanunun yürürlüğe girdiği tarihten önce yeraltı suyu temini amacıyla kuyu, galeri, tünel ve benzerleri için kullanma belgesi almış olanlardan;</w:t>
      </w:r>
    </w:p>
    <w:p w:rsidR="007F2F90" w:rsidRPr="00EA3B2D" w:rsidRDefault="007F2F90" w:rsidP="00C21515">
      <w:pPr>
        <w:pBdr>
          <w:top w:val="single" w:sz="4" w:space="1" w:color="auto"/>
          <w:left w:val="single" w:sz="4" w:space="0" w:color="auto"/>
          <w:bottom w:val="single" w:sz="4" w:space="1" w:color="auto"/>
          <w:right w:val="single" w:sz="4" w:space="4" w:color="auto"/>
        </w:pBdr>
        <w:spacing w:line="240" w:lineRule="atLeast"/>
        <w:ind w:firstLine="566"/>
        <w:jc w:val="both"/>
      </w:pPr>
      <w:r w:rsidRPr="00EA3B2D">
        <w:t>a) Sanayi amaçlı kullanılan kuyu, galeri, tünel ve benzerlerine ölçüm sistemi, bir yıl içinde belge sahibince kurulur. Süresi içerisinde ölçüm sistemini kurmayanların belgeleri iptal edilerek kuyuları kapatılır ve kapatma masrafları sahibinden alınır.</w:t>
      </w:r>
    </w:p>
    <w:p w:rsidR="007F2F90" w:rsidRDefault="007F2F90"/>
    <w:p w:rsidR="00336572" w:rsidRDefault="007F2F90" w:rsidP="00C21515">
      <w:pPr>
        <w:jc w:val="both"/>
      </w:pPr>
      <w:r>
        <w:t>Yukarıda yazılan</w:t>
      </w:r>
      <w:r w:rsidR="00C21515">
        <w:t xml:space="preserve">, </w:t>
      </w:r>
      <w:r>
        <w:t>yayımlandığı tarihten itibaren yürürlüğe giren</w:t>
      </w:r>
      <w:r w:rsidR="00C21515">
        <w:t xml:space="preserve"> ve 167 sayılı Yeraltısuları Hakkında Kanuna ilave yapan kanun maddeleri DSİ 2. Bölge Müdürlüğünce gerekli bilgilendirme ile birlikte tarafıma tebliğ edilmiştir. </w:t>
      </w:r>
    </w:p>
    <w:p w:rsidR="00336572" w:rsidRDefault="00336572" w:rsidP="00C21515">
      <w:pPr>
        <w:jc w:val="both"/>
      </w:pPr>
    </w:p>
    <w:p w:rsidR="007F2F90" w:rsidRDefault="00C21515" w:rsidP="00C21515">
      <w:pPr>
        <w:jc w:val="both"/>
      </w:pPr>
      <w:r>
        <w:t>Y</w:t>
      </w:r>
      <w:r w:rsidR="00336572">
        <w:t xml:space="preserve">eraltısuyu kullanma belgesi bulunan kuyuma, kanunda belirtilen yasal süre içerisinde başvurarak, yeni yasa ve yönetmeliğe uygun kullanma belgesi alınması gerektiği, yine yasa ve yönetmeliklere uygun uzaktan okumalı ve ön yüklemeli su sayacı monte edilmesi gerektiği, gerekli başvuru ve montaj işlemlerini yapmadığım takdirde kuyumun kapatılması da </w:t>
      </w:r>
      <w:proofErr w:type="gramStart"/>
      <w:r w:rsidR="00336572">
        <w:t>dahil</w:t>
      </w:r>
      <w:proofErr w:type="gramEnd"/>
      <w:r w:rsidR="00336572">
        <w:t xml:space="preserve"> her türlü sorumluluğun tarafıma ait olduğunu tebliğ ve tebellüğ ederim.</w:t>
      </w:r>
    </w:p>
    <w:p w:rsidR="00336572" w:rsidRDefault="00336572" w:rsidP="00C21515">
      <w:pPr>
        <w:jc w:val="both"/>
      </w:pPr>
      <w:r>
        <w:tab/>
      </w:r>
      <w:r>
        <w:tab/>
      </w:r>
      <w:r>
        <w:tab/>
      </w:r>
      <w:r>
        <w:tab/>
      </w:r>
      <w:r>
        <w:tab/>
      </w:r>
      <w:r>
        <w:tab/>
      </w:r>
      <w:r>
        <w:tab/>
      </w:r>
      <w:r>
        <w:tab/>
      </w:r>
      <w:r>
        <w:tab/>
      </w:r>
      <w:r>
        <w:tab/>
      </w:r>
      <w:r>
        <w:tab/>
        <w:t>Tarih</w:t>
      </w:r>
    </w:p>
    <w:p w:rsidR="00336572" w:rsidRDefault="00336572" w:rsidP="00C21515">
      <w:pPr>
        <w:jc w:val="both"/>
      </w:pPr>
      <w:r>
        <w:tab/>
      </w:r>
      <w:r>
        <w:tab/>
      </w:r>
      <w:r>
        <w:tab/>
      </w:r>
      <w:r>
        <w:tab/>
      </w:r>
      <w:r>
        <w:tab/>
      </w:r>
      <w:r>
        <w:tab/>
      </w:r>
      <w:r>
        <w:tab/>
      </w:r>
      <w:r>
        <w:tab/>
        <w:t xml:space="preserve">   </w:t>
      </w:r>
      <w:r>
        <w:tab/>
      </w:r>
      <w:r>
        <w:tab/>
        <w:t xml:space="preserve">    </w:t>
      </w:r>
      <w:proofErr w:type="gramStart"/>
      <w:r>
        <w:t>…..</w:t>
      </w:r>
      <w:proofErr w:type="gramEnd"/>
      <w:r>
        <w:t>/…../20…..</w:t>
      </w:r>
    </w:p>
    <w:p w:rsidR="00336572" w:rsidRDefault="00336572" w:rsidP="00C21515">
      <w:pPr>
        <w:jc w:val="both"/>
      </w:pPr>
    </w:p>
    <w:p w:rsidR="00336572" w:rsidRDefault="00336572" w:rsidP="00C21515">
      <w:pPr>
        <w:jc w:val="both"/>
      </w:pPr>
    </w:p>
    <w:p w:rsidR="00336572" w:rsidRDefault="00336572" w:rsidP="00C21515">
      <w:pPr>
        <w:jc w:val="both"/>
      </w:pPr>
      <w:r>
        <w:t>DSİ Yetkilisi</w:t>
      </w:r>
      <w:r>
        <w:tab/>
      </w:r>
      <w:r>
        <w:tab/>
      </w:r>
      <w:r>
        <w:tab/>
      </w:r>
      <w:r>
        <w:tab/>
        <w:t>DSİ Yetkilisi</w:t>
      </w:r>
      <w:r>
        <w:tab/>
      </w:r>
      <w:r>
        <w:tab/>
      </w:r>
      <w:r>
        <w:tab/>
      </w:r>
      <w:r>
        <w:tab/>
        <w:t>Kuyu Sahibi</w:t>
      </w:r>
    </w:p>
    <w:p w:rsidR="00336572" w:rsidRDefault="00336572" w:rsidP="00C21515">
      <w:pPr>
        <w:jc w:val="both"/>
      </w:pPr>
      <w:r>
        <w:t>İsim-İmza</w:t>
      </w:r>
      <w:r>
        <w:tab/>
      </w:r>
      <w:r>
        <w:tab/>
      </w:r>
      <w:r>
        <w:tab/>
      </w:r>
      <w:r>
        <w:tab/>
      </w:r>
      <w:proofErr w:type="spellStart"/>
      <w:r>
        <w:t>İsim-İmza</w:t>
      </w:r>
      <w:proofErr w:type="spellEnd"/>
      <w:r>
        <w:tab/>
      </w:r>
      <w:r>
        <w:tab/>
      </w:r>
      <w:r>
        <w:tab/>
      </w:r>
      <w:r>
        <w:tab/>
      </w:r>
      <w:proofErr w:type="spellStart"/>
      <w:r>
        <w:t>İsim-İmza</w:t>
      </w:r>
      <w:proofErr w:type="spellEnd"/>
    </w:p>
    <w:sectPr w:rsidR="00336572" w:rsidSect="00336572">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EF"/>
    <w:rsid w:val="000C0A03"/>
    <w:rsid w:val="001A4BEF"/>
    <w:rsid w:val="002300F5"/>
    <w:rsid w:val="00336572"/>
    <w:rsid w:val="006443A9"/>
    <w:rsid w:val="007F2F90"/>
    <w:rsid w:val="00C215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EF"/>
    <w:pPr>
      <w:spacing w:after="0" w:line="240" w:lineRule="auto"/>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EF"/>
    <w:pPr>
      <w:spacing w:after="0" w:line="240" w:lineRule="auto"/>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D4AE1-5D97-4700-83C5-F772E6A0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Kazanasmaz</dc:creator>
  <cp:lastModifiedBy>Ustun Canpolat</cp:lastModifiedBy>
  <cp:revision>2</cp:revision>
  <dcterms:created xsi:type="dcterms:W3CDTF">2013-12-02T07:42:00Z</dcterms:created>
  <dcterms:modified xsi:type="dcterms:W3CDTF">2013-12-02T07:42:00Z</dcterms:modified>
</cp:coreProperties>
</file>